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87" w:rsidRPr="004B7554" w:rsidRDefault="00493887" w:rsidP="00493887">
      <w:pPr>
        <w:spacing w:after="0" w:line="240" w:lineRule="auto"/>
        <w:ind w:left="360"/>
        <w:jc w:val="center"/>
        <w:rPr>
          <w:rFonts w:cs="Tahoma"/>
          <w:b/>
          <w:sz w:val="20"/>
          <w:szCs w:val="20"/>
        </w:rPr>
      </w:pPr>
      <w:r w:rsidRPr="004B7554">
        <w:rPr>
          <w:rFonts w:cs="Tahoma"/>
          <w:b/>
          <w:sz w:val="20"/>
          <w:szCs w:val="20"/>
        </w:rPr>
        <w:t>Antrag auf Erteilung einer Ausnahmegenehmigung zur Bewilligung von Parkerleichterungen nach § 46 StVO für Schwerbehinderte außerhalb der „</w:t>
      </w:r>
      <w:proofErr w:type="spellStart"/>
      <w:r w:rsidRPr="004B7554">
        <w:rPr>
          <w:rFonts w:cs="Tahoma"/>
          <w:b/>
          <w:sz w:val="20"/>
          <w:szCs w:val="20"/>
        </w:rPr>
        <w:t>aG</w:t>
      </w:r>
      <w:proofErr w:type="spellEnd"/>
      <w:r w:rsidRPr="004B7554">
        <w:rPr>
          <w:rFonts w:cs="Tahoma"/>
          <w:b/>
          <w:sz w:val="20"/>
          <w:szCs w:val="20"/>
        </w:rPr>
        <w:t>“-Regelung im Geltungsbereich der Bundesrepublik Deutschland</w:t>
      </w:r>
    </w:p>
    <w:p w:rsidR="00493887" w:rsidRPr="007C1F97" w:rsidRDefault="00493887" w:rsidP="00493887">
      <w:pPr>
        <w:spacing w:after="0" w:line="240" w:lineRule="auto"/>
        <w:ind w:left="360"/>
        <w:rPr>
          <w:rFonts w:cs="Tahoma"/>
          <w:sz w:val="20"/>
          <w:szCs w:val="20"/>
        </w:rPr>
      </w:pPr>
    </w:p>
    <w:p w:rsidR="00493887" w:rsidRPr="007C1F97" w:rsidRDefault="00493887" w:rsidP="00493887">
      <w:pPr>
        <w:spacing w:after="0" w:line="240" w:lineRule="auto"/>
        <w:ind w:left="360"/>
        <w:rPr>
          <w:rFonts w:cs="Tahoma"/>
          <w:sz w:val="20"/>
          <w:szCs w:val="20"/>
        </w:rPr>
      </w:pPr>
      <w:r w:rsidRPr="007C1F97">
        <w:rPr>
          <w:rFonts w:cs="Tahoma"/>
          <w:sz w:val="20"/>
          <w:szCs w:val="20"/>
        </w:rPr>
        <w:t>Der Parkausweis berechtigt zum Parken an folgenden Stellen:</w:t>
      </w:r>
    </w:p>
    <w:p w:rsidR="00493887" w:rsidRPr="007C1F97" w:rsidRDefault="00493887" w:rsidP="00493887">
      <w:pPr>
        <w:spacing w:after="0" w:line="240" w:lineRule="auto"/>
        <w:ind w:left="360"/>
        <w:rPr>
          <w:rFonts w:cs="Tahoma"/>
          <w:sz w:val="20"/>
          <w:szCs w:val="20"/>
        </w:rPr>
      </w:pPr>
    </w:p>
    <w:p w:rsidR="00493887" w:rsidRPr="006B23D6" w:rsidRDefault="00493887" w:rsidP="00493887">
      <w:pPr>
        <w:pStyle w:val="Listenabsatz"/>
        <w:numPr>
          <w:ilvl w:val="0"/>
          <w:numId w:val="1"/>
        </w:numPr>
        <w:spacing w:after="0" w:line="240" w:lineRule="auto"/>
        <w:rPr>
          <w:rFonts w:cs="Tahoma"/>
          <w:b/>
          <w:sz w:val="20"/>
          <w:szCs w:val="20"/>
        </w:rPr>
      </w:pPr>
      <w:r w:rsidRPr="006B23D6">
        <w:rPr>
          <w:rFonts w:cs="Tahoma"/>
          <w:b/>
          <w:sz w:val="20"/>
          <w:szCs w:val="20"/>
        </w:rPr>
        <w:t>im eingeschränkten Haltverbot (Zeichen 286 StVO) oder im Zonenhaltverbot (Zeichen 290.1 StVO) bis zu 3 Stunden</w:t>
      </w:r>
    </w:p>
    <w:p w:rsidR="00493887" w:rsidRPr="006B23D6" w:rsidRDefault="00493887" w:rsidP="00493887">
      <w:pPr>
        <w:pStyle w:val="Listenabsatz"/>
        <w:numPr>
          <w:ilvl w:val="0"/>
          <w:numId w:val="1"/>
        </w:numPr>
        <w:spacing w:after="0" w:line="240" w:lineRule="auto"/>
        <w:rPr>
          <w:rFonts w:cs="Tahoma"/>
          <w:b/>
          <w:sz w:val="20"/>
          <w:szCs w:val="20"/>
        </w:rPr>
      </w:pPr>
      <w:r w:rsidRPr="006B23D6">
        <w:rPr>
          <w:rFonts w:cs="Tahoma"/>
          <w:b/>
          <w:sz w:val="20"/>
          <w:szCs w:val="20"/>
        </w:rPr>
        <w:t>in Fußgängerzonen, in denen das Beladen und Entladen für bestimmte Zeiten</w:t>
      </w:r>
    </w:p>
    <w:p w:rsidR="00493887" w:rsidRPr="006B23D6" w:rsidRDefault="00493887" w:rsidP="00493887">
      <w:pPr>
        <w:spacing w:after="0" w:line="240" w:lineRule="auto"/>
        <w:ind w:firstLine="708"/>
        <w:rPr>
          <w:rFonts w:cs="Tahoma"/>
          <w:b/>
          <w:sz w:val="20"/>
          <w:szCs w:val="20"/>
        </w:rPr>
      </w:pPr>
      <w:proofErr w:type="gramStart"/>
      <w:r w:rsidRPr="006B23D6">
        <w:rPr>
          <w:rFonts w:cs="Tahoma"/>
          <w:b/>
          <w:sz w:val="20"/>
          <w:szCs w:val="20"/>
        </w:rPr>
        <w:t>freigegeben</w:t>
      </w:r>
      <w:proofErr w:type="gramEnd"/>
      <w:r w:rsidRPr="006B23D6">
        <w:rPr>
          <w:rFonts w:cs="Tahoma"/>
          <w:b/>
          <w:sz w:val="20"/>
          <w:szCs w:val="20"/>
        </w:rPr>
        <w:t xml:space="preserve"> ist, während der Ladezeit</w:t>
      </w:r>
    </w:p>
    <w:p w:rsidR="00493887" w:rsidRPr="006B23D6" w:rsidRDefault="00493887" w:rsidP="00493887">
      <w:pPr>
        <w:pStyle w:val="Listenabsatz"/>
        <w:numPr>
          <w:ilvl w:val="0"/>
          <w:numId w:val="1"/>
        </w:numPr>
        <w:spacing w:after="0" w:line="240" w:lineRule="auto"/>
        <w:rPr>
          <w:rFonts w:cs="Tahoma"/>
          <w:b/>
          <w:sz w:val="20"/>
          <w:szCs w:val="20"/>
        </w:rPr>
      </w:pPr>
      <w:r w:rsidRPr="006B23D6">
        <w:rPr>
          <w:rFonts w:cs="Tahoma"/>
          <w:b/>
          <w:sz w:val="20"/>
          <w:szCs w:val="20"/>
        </w:rPr>
        <w:t>an Stellen mit Parkuhren und Parkscheinautomaten ohne Gebühr und zeitliche</w:t>
      </w:r>
    </w:p>
    <w:p w:rsidR="00493887" w:rsidRPr="006B23D6" w:rsidRDefault="00493887" w:rsidP="00493887">
      <w:pPr>
        <w:pStyle w:val="Listenabsatz"/>
        <w:spacing w:after="0" w:line="240" w:lineRule="auto"/>
        <w:rPr>
          <w:rFonts w:cs="Tahoma"/>
          <w:b/>
          <w:sz w:val="20"/>
          <w:szCs w:val="20"/>
        </w:rPr>
      </w:pPr>
      <w:r w:rsidRPr="006B23D6">
        <w:rPr>
          <w:rFonts w:cs="Tahoma"/>
          <w:b/>
          <w:sz w:val="20"/>
          <w:szCs w:val="20"/>
        </w:rPr>
        <w:t xml:space="preserve">Begrenzung </w:t>
      </w:r>
    </w:p>
    <w:p w:rsidR="00493887" w:rsidRPr="006B23D6" w:rsidRDefault="00493887" w:rsidP="00493887">
      <w:pPr>
        <w:pStyle w:val="Listenabsatz"/>
        <w:numPr>
          <w:ilvl w:val="0"/>
          <w:numId w:val="1"/>
        </w:numPr>
        <w:spacing w:after="0" w:line="240" w:lineRule="auto"/>
        <w:rPr>
          <w:rFonts w:cs="Tahoma"/>
          <w:b/>
          <w:sz w:val="20"/>
          <w:szCs w:val="20"/>
        </w:rPr>
      </w:pPr>
      <w:r w:rsidRPr="006B23D6">
        <w:rPr>
          <w:rFonts w:cs="Tahoma"/>
          <w:b/>
          <w:sz w:val="20"/>
          <w:szCs w:val="20"/>
        </w:rPr>
        <w:t>auf Bewohnerparkplätzen bis zu 3 Stunden</w:t>
      </w:r>
    </w:p>
    <w:p w:rsidR="00493887" w:rsidRPr="006B23D6" w:rsidRDefault="00493887" w:rsidP="00493887">
      <w:pPr>
        <w:pStyle w:val="Listenabsatz"/>
        <w:numPr>
          <w:ilvl w:val="0"/>
          <w:numId w:val="1"/>
        </w:numPr>
        <w:spacing w:after="0" w:line="240" w:lineRule="auto"/>
        <w:rPr>
          <w:rFonts w:cs="Tahoma"/>
          <w:b/>
          <w:sz w:val="20"/>
          <w:szCs w:val="20"/>
        </w:rPr>
      </w:pPr>
      <w:r w:rsidRPr="006B23D6">
        <w:rPr>
          <w:rFonts w:cs="Tahoma"/>
          <w:b/>
          <w:sz w:val="20"/>
          <w:szCs w:val="20"/>
        </w:rPr>
        <w:t>in verkehrsberuhigten Bereichen außerhalb der gekennzeichneten Parkflächen</w:t>
      </w:r>
    </w:p>
    <w:p w:rsidR="00493887" w:rsidRPr="006B23D6" w:rsidRDefault="00493887" w:rsidP="00493887">
      <w:pPr>
        <w:pStyle w:val="Listenabsatz"/>
        <w:numPr>
          <w:ilvl w:val="0"/>
          <w:numId w:val="1"/>
        </w:numPr>
        <w:spacing w:after="0" w:line="240" w:lineRule="auto"/>
        <w:rPr>
          <w:rFonts w:cs="Tahoma"/>
          <w:b/>
          <w:sz w:val="20"/>
          <w:szCs w:val="20"/>
        </w:rPr>
      </w:pPr>
      <w:r w:rsidRPr="006B23D6">
        <w:rPr>
          <w:rFonts w:cs="Tahoma"/>
          <w:b/>
          <w:sz w:val="20"/>
          <w:szCs w:val="20"/>
        </w:rPr>
        <w:t>an Stellen, die durch Zeichen „Parken“ (Zeichen 314 StVO), „Parkraumbewirtschaftungszone“ (Zeichen 314.1 StVO) oder „Parken auf Gehwegen“ (Zeichen 315 StVO) gekennzeichnet sind und für die durch ein Zusatzzeichen eine Begrenzung der Parkzeit angeordnet ist, über die zugelassene Zeit hinaus</w:t>
      </w:r>
    </w:p>
    <w:p w:rsidR="00493887" w:rsidRPr="007C1F97" w:rsidRDefault="00493887" w:rsidP="00493887">
      <w:pPr>
        <w:pStyle w:val="Listenabsatz"/>
        <w:spacing w:after="0" w:line="240" w:lineRule="auto"/>
        <w:ind w:left="1080"/>
        <w:rPr>
          <w:rFonts w:cs="Tahoma"/>
          <w:sz w:val="20"/>
          <w:szCs w:val="20"/>
        </w:rPr>
      </w:pPr>
    </w:p>
    <w:p w:rsidR="00493887" w:rsidRPr="007C1F97" w:rsidRDefault="00493887" w:rsidP="00493887">
      <w:pPr>
        <w:pStyle w:val="Listenabsatz"/>
        <w:spacing w:after="0" w:line="240" w:lineRule="auto"/>
        <w:ind w:left="1080"/>
        <w:rPr>
          <w:rFonts w:cs="Tahoma"/>
          <w:sz w:val="20"/>
          <w:szCs w:val="20"/>
        </w:rPr>
      </w:pPr>
    </w:p>
    <w:p w:rsidR="00493887" w:rsidRPr="006B23D6" w:rsidRDefault="00493887" w:rsidP="00493887">
      <w:pPr>
        <w:spacing w:after="0" w:line="240" w:lineRule="auto"/>
        <w:ind w:left="360"/>
        <w:rPr>
          <w:rFonts w:cs="Tahoma"/>
          <w:b/>
          <w:sz w:val="20"/>
          <w:szCs w:val="20"/>
        </w:rPr>
      </w:pPr>
      <w:r w:rsidRPr="007C1F97">
        <w:rPr>
          <w:rFonts w:cs="Tahoma"/>
          <w:b/>
          <w:sz w:val="20"/>
          <w:szCs w:val="20"/>
        </w:rPr>
        <w:t>Der orangefarbene Parkausweis berechtigt nicht zum Parken auf Behinderten</w:t>
      </w:r>
      <w:r>
        <w:rPr>
          <w:rFonts w:cs="Tahoma"/>
          <w:b/>
          <w:sz w:val="20"/>
          <w:szCs w:val="20"/>
        </w:rPr>
        <w:t>-</w:t>
      </w:r>
      <w:proofErr w:type="spellStart"/>
      <w:r w:rsidRPr="007C1F97">
        <w:rPr>
          <w:rFonts w:cs="Tahoma"/>
          <w:b/>
          <w:sz w:val="20"/>
          <w:szCs w:val="20"/>
        </w:rPr>
        <w:t>parkplätzen</w:t>
      </w:r>
      <w:proofErr w:type="spellEnd"/>
      <w:r w:rsidRPr="007C1F97">
        <w:rPr>
          <w:rFonts w:cs="Tahoma"/>
          <w:b/>
          <w:sz w:val="20"/>
          <w:szCs w:val="20"/>
        </w:rPr>
        <w:t xml:space="preserve">! </w:t>
      </w:r>
      <w:r w:rsidRPr="007C1F97">
        <w:rPr>
          <w:rFonts w:cs="Tahoma"/>
          <w:sz w:val="20"/>
          <w:szCs w:val="20"/>
        </w:rPr>
        <w:t>Hierzu berechtigt nur der blaue „Parkausweis für Behindertenparkplätze“</w:t>
      </w:r>
      <w:r>
        <w:rPr>
          <w:rFonts w:cs="Tahoma"/>
          <w:sz w:val="20"/>
          <w:szCs w:val="20"/>
        </w:rPr>
        <w:t>.</w:t>
      </w:r>
    </w:p>
    <w:p w:rsidR="00493887" w:rsidRDefault="00493887" w:rsidP="00493887">
      <w:pPr>
        <w:spacing w:after="0" w:line="240" w:lineRule="auto"/>
        <w:ind w:left="360"/>
        <w:rPr>
          <w:rFonts w:cs="Tahoma"/>
          <w:b/>
          <w:sz w:val="20"/>
          <w:szCs w:val="20"/>
        </w:rPr>
      </w:pPr>
    </w:p>
    <w:p w:rsidR="00493887" w:rsidRDefault="00493887" w:rsidP="00493887">
      <w:pPr>
        <w:pStyle w:val="Listenabsatz"/>
        <w:numPr>
          <w:ilvl w:val="0"/>
          <w:numId w:val="1"/>
        </w:numPr>
        <w:spacing w:after="0" w:line="240" w:lineRule="auto"/>
        <w:rPr>
          <w:rFonts w:cs="Tahoma"/>
          <w:sz w:val="20"/>
          <w:szCs w:val="20"/>
        </w:rPr>
      </w:pPr>
      <w:r w:rsidRPr="006B23D6">
        <w:rPr>
          <w:rFonts w:cs="Tahoma"/>
          <w:sz w:val="20"/>
          <w:szCs w:val="20"/>
        </w:rPr>
        <w:t>Die Genehmigung wird gebührenfrei erteilt.</w:t>
      </w:r>
    </w:p>
    <w:p w:rsidR="00493887" w:rsidRPr="006B23D6" w:rsidRDefault="00493887" w:rsidP="00493887">
      <w:pPr>
        <w:pStyle w:val="Listenabsatz"/>
        <w:numPr>
          <w:ilvl w:val="0"/>
          <w:numId w:val="1"/>
        </w:numPr>
        <w:spacing w:after="0" w:line="240" w:lineRule="auto"/>
        <w:rPr>
          <w:rFonts w:cs="Tahoma"/>
          <w:sz w:val="20"/>
          <w:szCs w:val="20"/>
        </w:rPr>
      </w:pPr>
      <w:r w:rsidRPr="007C1F97">
        <w:rPr>
          <w:rFonts w:cs="Tahoma"/>
          <w:sz w:val="20"/>
          <w:szCs w:val="20"/>
        </w:rPr>
        <w:t>Die Genehmigung gilt max. 5 Jahre (abhängig von der Gültigkeit des</w:t>
      </w:r>
      <w:r>
        <w:rPr>
          <w:rFonts w:cs="Tahoma"/>
          <w:sz w:val="20"/>
          <w:szCs w:val="20"/>
        </w:rPr>
        <w:t xml:space="preserve"> </w:t>
      </w:r>
      <w:r w:rsidRPr="006B23D6">
        <w:rPr>
          <w:rFonts w:cs="Tahoma"/>
          <w:sz w:val="20"/>
          <w:szCs w:val="20"/>
        </w:rPr>
        <w:t>Schwerbehindertenausweises).</w:t>
      </w:r>
    </w:p>
    <w:p w:rsidR="00493887" w:rsidRPr="006B23D6" w:rsidRDefault="00493887" w:rsidP="00493887">
      <w:pPr>
        <w:pStyle w:val="Listenabsatz"/>
        <w:spacing w:after="0" w:line="240" w:lineRule="auto"/>
        <w:rPr>
          <w:rFonts w:cs="Tahoma"/>
          <w:sz w:val="20"/>
          <w:szCs w:val="20"/>
        </w:rPr>
      </w:pPr>
    </w:p>
    <w:p w:rsidR="00493887" w:rsidRPr="007C1F97" w:rsidRDefault="00493887" w:rsidP="00493887">
      <w:pPr>
        <w:spacing w:after="0" w:line="240" w:lineRule="auto"/>
        <w:ind w:left="360"/>
        <w:rPr>
          <w:rFonts w:cs="Tahoma"/>
          <w:sz w:val="20"/>
          <w:szCs w:val="20"/>
        </w:rPr>
      </w:pPr>
      <w:r w:rsidRPr="007C1F97">
        <w:rPr>
          <w:rFonts w:cs="Tahoma"/>
          <w:sz w:val="20"/>
          <w:szCs w:val="20"/>
        </w:rPr>
        <w:t>Der orangefarbene Parkausweis ist hinter der Windschutzscheibe auszulegen.</w:t>
      </w:r>
    </w:p>
    <w:p w:rsidR="00493887" w:rsidRDefault="00493887" w:rsidP="00493887">
      <w:pPr>
        <w:spacing w:after="0" w:line="240" w:lineRule="auto"/>
        <w:ind w:left="360"/>
        <w:rPr>
          <w:rFonts w:cs="Tahoma"/>
          <w:b/>
          <w:sz w:val="20"/>
          <w:szCs w:val="20"/>
        </w:rPr>
      </w:pPr>
    </w:p>
    <w:p w:rsidR="00493887" w:rsidRDefault="00493887" w:rsidP="00493887">
      <w:pPr>
        <w:spacing w:after="0" w:line="240" w:lineRule="auto"/>
        <w:ind w:left="360"/>
        <w:rPr>
          <w:rFonts w:cs="Tahoma"/>
          <w:b/>
          <w:sz w:val="20"/>
          <w:szCs w:val="20"/>
        </w:rPr>
      </w:pPr>
    </w:p>
    <w:p w:rsidR="00493887" w:rsidRPr="007C1F97" w:rsidRDefault="00493887" w:rsidP="00493887">
      <w:pPr>
        <w:spacing w:after="0" w:line="240" w:lineRule="auto"/>
        <w:ind w:left="360"/>
        <w:rPr>
          <w:rFonts w:cs="Tahoma"/>
          <w:b/>
          <w:sz w:val="20"/>
          <w:szCs w:val="20"/>
        </w:rPr>
      </w:pPr>
      <w:r w:rsidRPr="007C1F97">
        <w:rPr>
          <w:rFonts w:cs="Tahoma"/>
          <w:b/>
          <w:sz w:val="20"/>
          <w:szCs w:val="20"/>
        </w:rPr>
        <w:t>Vorrausetzung und Antragstellung</w:t>
      </w:r>
    </w:p>
    <w:p w:rsidR="00493887" w:rsidRPr="007C1F97" w:rsidRDefault="00493887" w:rsidP="00493887">
      <w:pPr>
        <w:spacing w:after="0" w:line="240" w:lineRule="auto"/>
        <w:ind w:left="360"/>
        <w:rPr>
          <w:rFonts w:cs="Tahoma"/>
          <w:sz w:val="20"/>
          <w:szCs w:val="20"/>
        </w:rPr>
      </w:pPr>
      <w:r w:rsidRPr="007C1F97">
        <w:rPr>
          <w:rFonts w:cs="Tahoma"/>
          <w:sz w:val="20"/>
          <w:szCs w:val="20"/>
        </w:rPr>
        <w:t>Schwerbehinderte Personen, die nicht die Voraussetzung für einen Parkausweis für</w:t>
      </w:r>
    </w:p>
    <w:p w:rsidR="00493887" w:rsidRPr="007C1F97" w:rsidRDefault="00493887" w:rsidP="00493887">
      <w:pPr>
        <w:spacing w:after="0" w:line="240" w:lineRule="auto"/>
        <w:ind w:left="360"/>
        <w:rPr>
          <w:rFonts w:cs="Tahoma"/>
          <w:sz w:val="20"/>
          <w:szCs w:val="20"/>
        </w:rPr>
      </w:pPr>
      <w:r w:rsidRPr="007C1F97">
        <w:rPr>
          <w:rFonts w:cs="Tahoma"/>
          <w:sz w:val="20"/>
          <w:szCs w:val="20"/>
        </w:rPr>
        <w:t>Behindertenparkplätze erfüllen, können Parkerleichterungen erhalten, wenn sie an</w:t>
      </w:r>
    </w:p>
    <w:p w:rsidR="00493887" w:rsidRPr="007C1F97" w:rsidRDefault="00493887" w:rsidP="00493887">
      <w:pPr>
        <w:spacing w:after="0" w:line="240" w:lineRule="auto"/>
        <w:ind w:left="360"/>
        <w:rPr>
          <w:rFonts w:cs="Tahoma"/>
          <w:sz w:val="20"/>
          <w:szCs w:val="20"/>
        </w:rPr>
      </w:pPr>
      <w:proofErr w:type="gramStart"/>
      <w:r w:rsidRPr="007C1F97">
        <w:rPr>
          <w:rFonts w:cs="Tahoma"/>
          <w:sz w:val="20"/>
          <w:szCs w:val="20"/>
        </w:rPr>
        <w:t>hochgradigen</w:t>
      </w:r>
      <w:proofErr w:type="gramEnd"/>
      <w:r w:rsidRPr="007C1F97">
        <w:rPr>
          <w:rFonts w:cs="Tahoma"/>
          <w:sz w:val="20"/>
          <w:szCs w:val="20"/>
        </w:rPr>
        <w:t xml:space="preserve"> Gehbehinderungen leiden oder aber eine Erkrankung vorliegt, die mit einer</w:t>
      </w:r>
    </w:p>
    <w:p w:rsidR="00493887" w:rsidRPr="007C1F97" w:rsidRDefault="00493887" w:rsidP="00493887">
      <w:pPr>
        <w:spacing w:after="0" w:line="240" w:lineRule="auto"/>
        <w:ind w:left="360"/>
        <w:rPr>
          <w:rFonts w:cs="Tahoma"/>
          <w:sz w:val="20"/>
          <w:szCs w:val="20"/>
        </w:rPr>
      </w:pPr>
      <w:proofErr w:type="gramStart"/>
      <w:r w:rsidRPr="007C1F97">
        <w:rPr>
          <w:rFonts w:cs="Tahoma"/>
          <w:sz w:val="20"/>
          <w:szCs w:val="20"/>
        </w:rPr>
        <w:t>erheblichen</w:t>
      </w:r>
      <w:proofErr w:type="gramEnd"/>
      <w:r w:rsidRPr="007C1F97">
        <w:rPr>
          <w:rFonts w:cs="Tahoma"/>
          <w:sz w:val="20"/>
          <w:szCs w:val="20"/>
        </w:rPr>
        <w:t xml:space="preserve"> Einschränkung der Mobilität verbunden ist (s. u. Antragsvoraussetzungen).</w:t>
      </w:r>
    </w:p>
    <w:p w:rsidR="00493887" w:rsidRPr="007C1F97" w:rsidRDefault="00493887" w:rsidP="00493887">
      <w:pPr>
        <w:spacing w:after="0" w:line="240" w:lineRule="auto"/>
        <w:ind w:left="360"/>
        <w:rPr>
          <w:rFonts w:cs="Tahoma"/>
          <w:sz w:val="20"/>
          <w:szCs w:val="20"/>
        </w:rPr>
      </w:pPr>
    </w:p>
    <w:p w:rsidR="00493887" w:rsidRPr="007C1F97" w:rsidRDefault="00493887" w:rsidP="00493887">
      <w:pPr>
        <w:spacing w:after="0" w:line="240" w:lineRule="auto"/>
        <w:ind w:left="360"/>
        <w:rPr>
          <w:rFonts w:cs="Tahoma"/>
          <w:b/>
          <w:sz w:val="20"/>
          <w:szCs w:val="20"/>
        </w:rPr>
      </w:pPr>
      <w:r w:rsidRPr="007C1F97">
        <w:rPr>
          <w:rFonts w:cs="Tahoma"/>
          <w:b/>
          <w:sz w:val="20"/>
          <w:szCs w:val="20"/>
        </w:rPr>
        <w:t>Benötigt werden:</w:t>
      </w:r>
    </w:p>
    <w:p w:rsidR="00493887" w:rsidRPr="007C1F97" w:rsidRDefault="00493887" w:rsidP="00493887">
      <w:pPr>
        <w:pStyle w:val="Listenabsatz"/>
        <w:numPr>
          <w:ilvl w:val="0"/>
          <w:numId w:val="1"/>
        </w:numPr>
        <w:spacing w:after="0" w:line="240" w:lineRule="auto"/>
        <w:rPr>
          <w:rFonts w:cs="Tahoma"/>
          <w:sz w:val="20"/>
          <w:szCs w:val="20"/>
        </w:rPr>
      </w:pPr>
      <w:r w:rsidRPr="007C1F97">
        <w:rPr>
          <w:rFonts w:cs="Tahoma"/>
          <w:sz w:val="20"/>
          <w:szCs w:val="20"/>
        </w:rPr>
        <w:t xml:space="preserve">Schriftlicher Antrag der oder des Betroffenen </w:t>
      </w:r>
    </w:p>
    <w:p w:rsidR="00493887" w:rsidRPr="007C1F97" w:rsidRDefault="00493887" w:rsidP="00493887">
      <w:pPr>
        <w:pStyle w:val="Listenabsatz"/>
        <w:numPr>
          <w:ilvl w:val="0"/>
          <w:numId w:val="1"/>
        </w:numPr>
        <w:spacing w:after="0" w:line="240" w:lineRule="auto"/>
        <w:rPr>
          <w:rFonts w:cs="Tahoma"/>
          <w:sz w:val="20"/>
          <w:szCs w:val="20"/>
        </w:rPr>
      </w:pPr>
      <w:r w:rsidRPr="007C1F97">
        <w:rPr>
          <w:rFonts w:cs="Tahoma"/>
          <w:sz w:val="20"/>
          <w:szCs w:val="20"/>
        </w:rPr>
        <w:t xml:space="preserve">Kopie des Schwerbehindertenausweises </w:t>
      </w:r>
    </w:p>
    <w:p w:rsidR="00493887" w:rsidRPr="007C1F97" w:rsidRDefault="00493887" w:rsidP="00493887">
      <w:pPr>
        <w:pStyle w:val="Listenabsatz"/>
        <w:numPr>
          <w:ilvl w:val="0"/>
          <w:numId w:val="1"/>
        </w:numPr>
        <w:spacing w:after="0" w:line="240" w:lineRule="auto"/>
        <w:rPr>
          <w:rFonts w:cs="Tahoma"/>
          <w:sz w:val="20"/>
          <w:szCs w:val="20"/>
        </w:rPr>
      </w:pPr>
      <w:r w:rsidRPr="007C1F97">
        <w:rPr>
          <w:rFonts w:cs="Tahoma"/>
          <w:sz w:val="20"/>
          <w:szCs w:val="20"/>
        </w:rPr>
        <w:t xml:space="preserve"> aktuellen Bescheides des Versorgungsamtes</w:t>
      </w:r>
    </w:p>
    <w:p w:rsidR="00493887" w:rsidRPr="007C1F97" w:rsidRDefault="00493887" w:rsidP="00493887">
      <w:pPr>
        <w:spacing w:after="0" w:line="240" w:lineRule="auto"/>
        <w:ind w:left="360"/>
        <w:rPr>
          <w:rFonts w:cs="Tahoma"/>
          <w:sz w:val="20"/>
          <w:szCs w:val="20"/>
        </w:rPr>
      </w:pPr>
    </w:p>
    <w:p w:rsidR="00493887" w:rsidRPr="007C1F97" w:rsidRDefault="00493887" w:rsidP="00493887">
      <w:pPr>
        <w:spacing w:after="0" w:line="240" w:lineRule="auto"/>
        <w:ind w:left="360"/>
        <w:rPr>
          <w:rFonts w:cs="Tahoma"/>
          <w:sz w:val="20"/>
          <w:szCs w:val="20"/>
        </w:rPr>
      </w:pPr>
      <w:r w:rsidRPr="007C1F97">
        <w:rPr>
          <w:rFonts w:cs="Tahoma"/>
          <w:b/>
          <w:sz w:val="20"/>
          <w:szCs w:val="20"/>
        </w:rPr>
        <w:t>Nur bei Verlängerung</w:t>
      </w:r>
      <w:r w:rsidRPr="007C1F97">
        <w:rPr>
          <w:rFonts w:cs="Tahoma"/>
          <w:sz w:val="20"/>
          <w:szCs w:val="20"/>
        </w:rPr>
        <w:t>:</w:t>
      </w:r>
    </w:p>
    <w:p w:rsidR="00493887" w:rsidRPr="007C1F97" w:rsidRDefault="00493887" w:rsidP="00493887">
      <w:pPr>
        <w:pStyle w:val="Listenabsatz"/>
        <w:numPr>
          <w:ilvl w:val="0"/>
          <w:numId w:val="1"/>
        </w:numPr>
        <w:spacing w:after="0" w:line="240" w:lineRule="auto"/>
        <w:rPr>
          <w:rFonts w:cs="Tahoma"/>
          <w:sz w:val="20"/>
          <w:szCs w:val="20"/>
        </w:rPr>
      </w:pPr>
      <w:r w:rsidRPr="007C1F97">
        <w:rPr>
          <w:rFonts w:cs="Tahoma"/>
          <w:sz w:val="20"/>
          <w:szCs w:val="20"/>
        </w:rPr>
        <w:t>Zusätzlich der abgelaufene Parkausweis</w:t>
      </w:r>
    </w:p>
    <w:p w:rsidR="00493887" w:rsidRPr="007C1F97" w:rsidRDefault="00493887" w:rsidP="00493887">
      <w:pPr>
        <w:spacing w:after="0" w:line="240" w:lineRule="auto"/>
        <w:ind w:left="360"/>
        <w:rPr>
          <w:rFonts w:cs="Tahoma"/>
          <w:sz w:val="20"/>
          <w:szCs w:val="20"/>
        </w:rPr>
      </w:pPr>
    </w:p>
    <w:p w:rsidR="00493887" w:rsidRPr="007C1F97" w:rsidRDefault="00493887" w:rsidP="00493887">
      <w:pPr>
        <w:spacing w:after="0" w:line="240" w:lineRule="auto"/>
        <w:ind w:left="360"/>
        <w:rPr>
          <w:rFonts w:cs="Tahoma"/>
          <w:b/>
          <w:sz w:val="20"/>
          <w:szCs w:val="20"/>
        </w:rPr>
      </w:pPr>
      <w:r w:rsidRPr="007C1F97">
        <w:rPr>
          <w:rFonts w:cs="Tahoma"/>
          <w:b/>
          <w:sz w:val="20"/>
          <w:szCs w:val="20"/>
        </w:rPr>
        <w:t>Nur bei Antragstellung durch eine Bevollmächtigte oder einen Bevollmächtigten, eine Betreuerin oder einen Betreuer</w:t>
      </w:r>
      <w:r w:rsidRPr="007C1F97">
        <w:rPr>
          <w:rFonts w:cs="Tahoma"/>
          <w:sz w:val="20"/>
          <w:szCs w:val="20"/>
        </w:rPr>
        <w:t xml:space="preserve">: </w:t>
      </w:r>
    </w:p>
    <w:p w:rsidR="00493887" w:rsidRPr="007C1F97" w:rsidRDefault="00493887" w:rsidP="00493887">
      <w:pPr>
        <w:pStyle w:val="Listenabsatz"/>
        <w:numPr>
          <w:ilvl w:val="0"/>
          <w:numId w:val="1"/>
        </w:numPr>
        <w:spacing w:after="0" w:line="240" w:lineRule="auto"/>
        <w:rPr>
          <w:rFonts w:cs="Tahoma"/>
          <w:sz w:val="20"/>
          <w:szCs w:val="20"/>
        </w:rPr>
      </w:pPr>
      <w:r w:rsidRPr="007C1F97">
        <w:rPr>
          <w:rFonts w:cs="Tahoma"/>
          <w:sz w:val="20"/>
          <w:szCs w:val="20"/>
        </w:rPr>
        <w:t>Vollmacht</w:t>
      </w:r>
    </w:p>
    <w:p w:rsidR="00493887" w:rsidRPr="007C1F97" w:rsidRDefault="00493887" w:rsidP="00493887">
      <w:pPr>
        <w:pStyle w:val="Listenabsatz"/>
        <w:numPr>
          <w:ilvl w:val="0"/>
          <w:numId w:val="1"/>
        </w:numPr>
        <w:spacing w:after="0" w:line="240" w:lineRule="auto"/>
        <w:rPr>
          <w:rFonts w:cs="Tahoma"/>
          <w:sz w:val="20"/>
          <w:szCs w:val="20"/>
        </w:rPr>
      </w:pPr>
      <w:r w:rsidRPr="007C1F97">
        <w:rPr>
          <w:rFonts w:cs="Tahoma"/>
          <w:sz w:val="20"/>
          <w:szCs w:val="20"/>
        </w:rPr>
        <w:t>Personalausweis der oder des Bevollmächtigten, der Betreuerin oder des Betreuers (Original oder beidseitige Kopie)</w:t>
      </w:r>
    </w:p>
    <w:p w:rsidR="00493887" w:rsidRPr="007C1F97" w:rsidRDefault="00493887" w:rsidP="00493887">
      <w:pPr>
        <w:pStyle w:val="Listenabsatz"/>
        <w:spacing w:after="0" w:line="240" w:lineRule="auto"/>
        <w:rPr>
          <w:rFonts w:cs="Tahoma"/>
          <w:sz w:val="20"/>
          <w:szCs w:val="20"/>
        </w:rPr>
      </w:pPr>
    </w:p>
    <w:p w:rsidR="00493887" w:rsidRDefault="00493887" w:rsidP="00493887">
      <w:pPr>
        <w:spacing w:after="0" w:line="240" w:lineRule="auto"/>
        <w:ind w:left="360"/>
        <w:rPr>
          <w:rFonts w:cs="Tahoma"/>
          <w:b/>
          <w:sz w:val="20"/>
          <w:szCs w:val="20"/>
        </w:rPr>
      </w:pPr>
    </w:p>
    <w:p w:rsidR="00493887" w:rsidRDefault="00493887" w:rsidP="00493887">
      <w:pPr>
        <w:spacing w:after="0" w:line="240" w:lineRule="auto"/>
        <w:ind w:left="360"/>
        <w:rPr>
          <w:rFonts w:cs="Tahoma"/>
          <w:b/>
          <w:sz w:val="20"/>
          <w:szCs w:val="20"/>
        </w:rPr>
      </w:pPr>
    </w:p>
    <w:p w:rsidR="00493887" w:rsidRDefault="00493887" w:rsidP="00493887">
      <w:pPr>
        <w:spacing w:after="0" w:line="240" w:lineRule="auto"/>
        <w:ind w:left="360"/>
        <w:rPr>
          <w:rFonts w:cs="Tahoma"/>
          <w:b/>
          <w:sz w:val="20"/>
          <w:szCs w:val="20"/>
        </w:rPr>
      </w:pPr>
    </w:p>
    <w:p w:rsidR="00493887" w:rsidRDefault="00493887" w:rsidP="00493887">
      <w:pPr>
        <w:spacing w:after="0" w:line="240" w:lineRule="auto"/>
        <w:ind w:left="360"/>
        <w:rPr>
          <w:rFonts w:cs="Tahoma"/>
          <w:b/>
          <w:sz w:val="20"/>
          <w:szCs w:val="20"/>
        </w:rPr>
      </w:pPr>
    </w:p>
    <w:p w:rsidR="00493887" w:rsidRDefault="00493887" w:rsidP="00493887">
      <w:pPr>
        <w:spacing w:after="0" w:line="240" w:lineRule="auto"/>
        <w:ind w:left="360"/>
        <w:rPr>
          <w:rFonts w:cs="Tahoma"/>
          <w:b/>
          <w:sz w:val="20"/>
          <w:szCs w:val="20"/>
        </w:rPr>
      </w:pPr>
    </w:p>
    <w:p w:rsidR="00655010" w:rsidRDefault="00493887">
      <w:bookmarkStart w:id="0" w:name="_GoBack"/>
      <w:bookmarkEnd w:id="0"/>
    </w:p>
    <w:sectPr w:rsidR="006550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28DA"/>
    <w:multiLevelType w:val="hybridMultilevel"/>
    <w:tmpl w:val="211EFE00"/>
    <w:lvl w:ilvl="0" w:tplc="23F4A61A">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87"/>
    <w:rsid w:val="001F3191"/>
    <w:rsid w:val="00493887"/>
    <w:rsid w:val="00D10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ED146-17AD-4429-91F9-CAA4CB31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87"/>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Pogoda, Eveline</dc:creator>
  <cp:keywords/>
  <dc:description/>
  <cp:lastModifiedBy>Pogoda, Eveline</cp:lastModifiedBy>
  <cp:revision>1</cp:revision>
  <dcterms:created xsi:type="dcterms:W3CDTF">2021-10-04T13:31:00Z</dcterms:created>
  <dcterms:modified xsi:type="dcterms:W3CDTF">2021-10-04T13:32:00Z</dcterms:modified>
</cp:coreProperties>
</file>